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6F481CBF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D795A" w:rsidRPr="007639F1">
        <w:rPr>
          <w:rFonts w:ascii="Times New Roman" w:hAnsi="Times New Roman" w:cs="Times New Roman"/>
          <w:sz w:val="24"/>
          <w:szCs w:val="24"/>
        </w:rPr>
        <w:t>1</w:t>
      </w:r>
      <w:r w:rsidR="000B3348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DC4D03F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9C667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9C31F5" w:rsidRPr="007639F1">
        <w:rPr>
          <w:rFonts w:ascii="Times New Roman" w:hAnsi="Times New Roman" w:cs="Times New Roman"/>
          <w:sz w:val="24"/>
          <w:szCs w:val="24"/>
        </w:rPr>
        <w:t>2</w:t>
      </w:r>
      <w:r w:rsidR="00577A28">
        <w:rPr>
          <w:rFonts w:ascii="Times New Roman" w:hAnsi="Times New Roman" w:cs="Times New Roman"/>
          <w:sz w:val="24"/>
          <w:szCs w:val="24"/>
        </w:rPr>
        <w:t>8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9C6676" w:rsidRPr="007639F1">
        <w:rPr>
          <w:rFonts w:ascii="Times New Roman" w:hAnsi="Times New Roman" w:cs="Times New Roman"/>
          <w:sz w:val="24"/>
          <w:szCs w:val="24"/>
        </w:rPr>
        <w:t>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C24A69" w:rsidRPr="007639F1">
        <w:rPr>
          <w:rFonts w:ascii="Times New Roman" w:hAnsi="Times New Roman" w:cs="Times New Roman"/>
          <w:sz w:val="24"/>
          <w:szCs w:val="24"/>
        </w:rPr>
        <w:t>4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458436D" w:rsidR="003E7956" w:rsidRPr="007639F1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от </w:t>
      </w:r>
      <w:r w:rsidR="006D2E1B">
        <w:rPr>
          <w:rFonts w:ascii="Times New Roman" w:hAnsi="Times New Roman" w:cs="Times New Roman"/>
          <w:sz w:val="24"/>
          <w:szCs w:val="24"/>
        </w:rPr>
        <w:t>11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6D2E1B">
        <w:rPr>
          <w:rFonts w:ascii="Times New Roman" w:hAnsi="Times New Roman" w:cs="Times New Roman"/>
          <w:sz w:val="24"/>
          <w:szCs w:val="24"/>
        </w:rPr>
        <w:t>дека</w:t>
      </w:r>
      <w:r w:rsidR="006D2E1B" w:rsidRPr="007639F1">
        <w:rPr>
          <w:rFonts w:ascii="Times New Roman" w:hAnsi="Times New Roman" w:cs="Times New Roman"/>
          <w:sz w:val="24"/>
          <w:szCs w:val="24"/>
        </w:rPr>
        <w:t xml:space="preserve">бря 2024 года № </w:t>
      </w:r>
      <w:r w:rsidR="006D2E1B">
        <w:rPr>
          <w:rFonts w:ascii="Times New Roman" w:hAnsi="Times New Roman" w:cs="Times New Roman"/>
          <w:sz w:val="24"/>
          <w:szCs w:val="24"/>
        </w:rPr>
        <w:t>461</w:t>
      </w:r>
      <w:r w:rsidR="006D2E1B" w:rsidRPr="007639F1">
        <w:rPr>
          <w:rFonts w:ascii="Times New Roman" w:hAnsi="Times New Roman" w:cs="Times New Roman"/>
          <w:sz w:val="24"/>
          <w:szCs w:val="24"/>
        </w:rPr>
        <w:t>-п)</w:t>
      </w:r>
      <w:r w:rsidRPr="007639F1">
        <w:rPr>
          <w:rFonts w:ascii="Times New Roman" w:hAnsi="Times New Roman" w:cs="Times New Roman"/>
          <w:sz w:val="24"/>
          <w:szCs w:val="24"/>
        </w:rPr>
        <w:t>:</w:t>
      </w:r>
      <w:r w:rsidR="004B694D" w:rsidRPr="007639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7639F1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7639F1" w14:paraId="1602EADC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7639F1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7639F1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7639F1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48927AAB" w:rsidR="009C31F5" w:rsidRPr="007639F1" w:rsidRDefault="00432358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7639F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7639F1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493D2AE0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Касьянова</w:t>
            </w:r>
          </w:p>
          <w:p w14:paraId="6073EA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Владимировна</w:t>
            </w:r>
          </w:p>
          <w:p w14:paraId="5A02B4CD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FF4A1CB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83EF4B3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14:paraId="423E3C7C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14:paraId="4A34D3E5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67B1D5B3" w14:textId="5E7708C8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B476EEB" w14:textId="77777777" w:rsidR="00876B2F" w:rsidRPr="007639F1" w:rsidRDefault="00876B2F" w:rsidP="00876B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2C60283E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0C19D7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3E369E39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876B2F" w:rsidRPr="007639F1" w:rsidRDefault="00876B2F" w:rsidP="00876B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876B2F" w:rsidRPr="007639F1" w:rsidRDefault="00876B2F" w:rsidP="00876B2F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8DFE33F" w14:textId="77777777" w:rsidTr="00D10F94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791809B6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1E27E67" w14:textId="5E26AF38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</w:tc>
      </w:tr>
      <w:tr w:rsidR="00876B2F" w:rsidRPr="007639F1" w14:paraId="3CB52FA8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2EC955E5" w14:textId="77777777" w:rsidR="00990351" w:rsidRDefault="00990351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39723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78DFA5C8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36E7E8E3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CF10AAE" w14:textId="77777777" w:rsidR="00990351" w:rsidRDefault="00990351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DE106C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633A2E8" w14:textId="77777777" w:rsidR="00990351" w:rsidRDefault="00990351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696E31" w14:textId="6AA73496" w:rsidR="009C31F5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</w:tc>
      </w:tr>
      <w:tr w:rsidR="00876B2F" w:rsidRPr="007639F1" w14:paraId="72640ED2" w14:textId="77777777" w:rsidTr="00D10F94">
        <w:trPr>
          <w:trHeight w:val="634"/>
        </w:trPr>
        <w:tc>
          <w:tcPr>
            <w:tcW w:w="1528" w:type="pct"/>
            <w:shd w:val="clear" w:color="auto" w:fill="auto"/>
          </w:tcPr>
          <w:p w14:paraId="0DF2226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Слинкин</w:t>
            </w:r>
          </w:p>
          <w:p w14:paraId="1D1F02F1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49C0A780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EE6AC11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7639F1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7639F1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ab/>
      </w:r>
      <w:r w:rsidR="00DE5B51" w:rsidRPr="007639F1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Pr="00D72D91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D72D91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D72D91">
        <w:rPr>
          <w:rFonts w:ascii="Times New Roman" w:hAnsi="Times New Roman" w:cs="Times New Roman"/>
          <w:sz w:val="24"/>
          <w:szCs w:val="24"/>
        </w:rPr>
        <w:t>Югры:</w:t>
      </w:r>
    </w:p>
    <w:p w14:paraId="7DC2E96F" w14:textId="7F2C39ED" w:rsidR="00D31C6A" w:rsidRPr="00D72D91" w:rsidRDefault="00D31C6A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D91">
        <w:rPr>
          <w:rFonts w:ascii="Times New Roman" w:hAnsi="Times New Roman" w:cs="Times New Roman"/>
          <w:sz w:val="24"/>
          <w:szCs w:val="24"/>
        </w:rPr>
        <w:t>Змановская Л.Н. – заместитель начальника управления экономики и развития;</w:t>
      </w:r>
    </w:p>
    <w:p w14:paraId="57F988BB" w14:textId="4D68F838" w:rsidR="00FF702A" w:rsidRPr="00F42C69" w:rsidRDefault="009C6676" w:rsidP="00D31C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D91">
        <w:rPr>
          <w:rFonts w:ascii="Times New Roman" w:hAnsi="Times New Roman" w:cs="Times New Roman"/>
          <w:sz w:val="24"/>
          <w:szCs w:val="24"/>
        </w:rPr>
        <w:t>Калашникова Е.В</w:t>
      </w:r>
      <w:r w:rsidR="00D22568" w:rsidRPr="00D72D91">
        <w:rPr>
          <w:rFonts w:ascii="Times New Roman" w:hAnsi="Times New Roman" w:cs="Times New Roman"/>
          <w:sz w:val="24"/>
          <w:szCs w:val="24"/>
        </w:rPr>
        <w:t>.</w:t>
      </w:r>
      <w:r w:rsidR="00FF702A" w:rsidRPr="00D72D91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F42C69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C6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7639F1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C69">
        <w:rPr>
          <w:rFonts w:ascii="Times New Roman" w:hAnsi="Times New Roman" w:cs="Times New Roman"/>
          <w:sz w:val="24"/>
          <w:szCs w:val="24"/>
        </w:rPr>
        <w:tab/>
      </w:r>
      <w:r w:rsidR="00DE5B51" w:rsidRPr="00F42C69">
        <w:rPr>
          <w:rFonts w:ascii="Times New Roman" w:hAnsi="Times New Roman" w:cs="Times New Roman"/>
          <w:sz w:val="24"/>
          <w:szCs w:val="24"/>
        </w:rPr>
        <w:t>ТФОМС</w:t>
      </w:r>
      <w:r w:rsidR="00DE5B51" w:rsidRPr="007639F1">
        <w:rPr>
          <w:rFonts w:ascii="Times New Roman" w:hAnsi="Times New Roman" w:cs="Times New Roman"/>
          <w:sz w:val="24"/>
          <w:szCs w:val="24"/>
        </w:rPr>
        <w:t xml:space="preserve"> Югры:</w:t>
      </w:r>
    </w:p>
    <w:p w14:paraId="1AFEF7DC" w14:textId="63BEBA83" w:rsidR="00BC0C02" w:rsidRPr="007639F1" w:rsidRDefault="00A54FB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424D9039" w14:textId="71CC1DCC" w:rsidR="008A05EF" w:rsidRPr="007639F1" w:rsidRDefault="008A05EF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Часовских Т.Л – начальник финансово-экономического управления;</w:t>
      </w:r>
    </w:p>
    <w:p w14:paraId="2B5B2782" w14:textId="2CD41DE8" w:rsidR="00F7205A" w:rsidRPr="007639F1" w:rsidRDefault="00F7205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1D53BBE" w14:textId="09775994" w:rsidR="00D31C6A" w:rsidRPr="007639F1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7639F1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7639F1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7639F1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25C4BF" w14:textId="6C7190F5" w:rsidR="00577A28" w:rsidRPr="00577A28" w:rsidRDefault="00577A28" w:rsidP="00577A2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77A28">
        <w:rPr>
          <w:rFonts w:ascii="Times New Roman" w:eastAsia="Times New Roman" w:hAnsi="Times New Roman"/>
          <w:sz w:val="24"/>
          <w:szCs w:val="24"/>
        </w:rPr>
        <w:t xml:space="preserve">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 </w:t>
      </w:r>
    </w:p>
    <w:p w14:paraId="387E3B92" w14:textId="4E2203EA" w:rsidR="00950052" w:rsidRPr="00577A28" w:rsidRDefault="00577A28" w:rsidP="00577A2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77A28">
        <w:rPr>
          <w:rFonts w:ascii="Times New Roman" w:eastAsia="Times New Roman" w:hAnsi="Times New Roman"/>
          <w:sz w:val="24"/>
          <w:szCs w:val="24"/>
        </w:rPr>
        <w:t>Заключение Тарифного соглашения в системе обязательного медицинского страхования Ханты-Мансийского автономного округа – Югры на 2025 год</w:t>
      </w:r>
      <w:r w:rsidR="00EF0C20" w:rsidRPr="007551C4">
        <w:rPr>
          <w:rFonts w:ascii="Times New Roman" w:hAnsi="Times New Roman"/>
          <w:sz w:val="24"/>
          <w:szCs w:val="24"/>
        </w:rPr>
        <w:t>.</w:t>
      </w:r>
    </w:p>
    <w:p w14:paraId="495DF2DC" w14:textId="77777777" w:rsidR="00577A28" w:rsidRPr="00EF0C20" w:rsidRDefault="00577A28" w:rsidP="00577A28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75FB263C" w14:textId="06AA0ABF" w:rsidR="00AC34E5" w:rsidRDefault="00AC34E5" w:rsidP="00AC34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7A28" w:rsidRPr="00577A28">
        <w:rPr>
          <w:rFonts w:ascii="Times New Roman" w:eastAsia="Times New Roman" w:hAnsi="Times New Roman"/>
          <w:sz w:val="24"/>
          <w:szCs w:val="24"/>
        </w:rPr>
        <w:t>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577A28">
        <w:rPr>
          <w:rFonts w:ascii="Times New Roman" w:eastAsia="Times New Roman" w:hAnsi="Times New Roman"/>
          <w:sz w:val="24"/>
          <w:szCs w:val="24"/>
        </w:rPr>
        <w:t>.</w:t>
      </w:r>
    </w:p>
    <w:p w14:paraId="7B88AFD5" w14:textId="31B9FA2B" w:rsidR="00577A28" w:rsidRDefault="00AC34E5" w:rsidP="00577A2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D10F94" w:rsidRPr="007639F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C52732">
        <w:rPr>
          <w:rFonts w:ascii="Times New Roman" w:eastAsia="Times New Roman" w:hAnsi="Times New Roman" w:cs="Times New Roman"/>
          <w:sz w:val="24"/>
          <w:szCs w:val="24"/>
        </w:rPr>
        <w:t>алашник</w:t>
      </w:r>
      <w:r w:rsidR="00084824">
        <w:rPr>
          <w:rFonts w:ascii="Times New Roman" w:eastAsia="Times New Roman" w:hAnsi="Times New Roman" w:cs="Times New Roman"/>
          <w:sz w:val="24"/>
          <w:szCs w:val="24"/>
        </w:rPr>
        <w:t>ову</w:t>
      </w:r>
      <w:r w:rsidR="00D10F94" w:rsidRPr="007639F1">
        <w:rPr>
          <w:rFonts w:ascii="Times New Roman" w:eastAsia="Times New Roman" w:hAnsi="Times New Roman" w:cs="Times New Roman"/>
          <w:sz w:val="24"/>
          <w:szCs w:val="24"/>
        </w:rPr>
        <w:t xml:space="preserve"> Е.В., которая представила </w:t>
      </w:r>
      <w:r w:rsidR="00577A28" w:rsidRPr="006956FA">
        <w:rPr>
          <w:rFonts w:ascii="Times New Roman" w:hAnsi="Times New Roman" w:cs="Times New Roman"/>
          <w:sz w:val="24"/>
          <w:szCs w:val="24"/>
        </w:rPr>
        <w:t xml:space="preserve">на рассмотрение </w:t>
      </w:r>
      <w:r w:rsidR="00577A28">
        <w:rPr>
          <w:rFonts w:ascii="Times New Roman" w:hAnsi="Times New Roman" w:cs="Times New Roman"/>
          <w:sz w:val="24"/>
          <w:szCs w:val="24"/>
        </w:rPr>
        <w:t>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577A28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946417C" w14:textId="50519BE2" w:rsidR="004A15A2" w:rsidRDefault="004A15A2" w:rsidP="004A15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D6118">
        <w:rPr>
          <w:rFonts w:ascii="Times New Roman" w:eastAsia="Times New Roman" w:hAnsi="Times New Roman"/>
          <w:sz w:val="24"/>
          <w:szCs w:val="24"/>
        </w:rPr>
        <w:t>На основании пунктов 8, 8.1, 9, 10 Положения о деятельности комиссии по разработке территориальной программы обязательного медицинского страхования, утвержденного приказом Минздрава России от 28.02.2019 № 108н, ввиду не соответствия деятельности медицинских организаций требованиям порядков оказания медицинской помощи, применяемым способам оплаты медицинской помощи</w:t>
      </w:r>
      <w:r w:rsidR="003B0A45" w:rsidRPr="003B0A45">
        <w:rPr>
          <w:rFonts w:ascii="Times New Roman" w:eastAsia="Times New Roman" w:hAnsi="Times New Roman"/>
          <w:sz w:val="24"/>
          <w:szCs w:val="24"/>
        </w:rPr>
        <w:t xml:space="preserve"> </w:t>
      </w:r>
      <w:r w:rsidR="003B0A45">
        <w:rPr>
          <w:rFonts w:ascii="Times New Roman" w:eastAsia="Times New Roman" w:hAnsi="Times New Roman"/>
          <w:sz w:val="24"/>
          <w:szCs w:val="24"/>
        </w:rPr>
        <w:t>в системе обязательного медицинского страхования</w:t>
      </w:r>
      <w:r w:rsidRPr="00FD6118">
        <w:rPr>
          <w:rFonts w:ascii="Times New Roman" w:eastAsia="Times New Roman" w:hAnsi="Times New Roman"/>
          <w:sz w:val="24"/>
          <w:szCs w:val="24"/>
        </w:rPr>
        <w:t xml:space="preserve">, а также в связи с обеспеченностью застрахованных лиц на территории Ханты-Мансийского автономного округа – Югры медицинской помощью по соответствующим профилям, согласно установленных нормативов, распределение объемов предоставления и финансового обеспечения медицинской помощи на 2025 год не осуществляется следующим медицинским организациям: </w:t>
      </w:r>
      <w:r w:rsidR="008E3EC9" w:rsidRPr="00FD6118">
        <w:rPr>
          <w:rFonts w:ascii="Times New Roman" w:eastAsia="Times New Roman" w:hAnsi="Times New Roman"/>
          <w:sz w:val="24"/>
          <w:szCs w:val="24"/>
        </w:rPr>
        <w:t>р</w:t>
      </w:r>
      <w:r w:rsidRPr="00FD6118">
        <w:rPr>
          <w:rFonts w:ascii="Times New Roman" w:eastAsia="Times New Roman" w:hAnsi="Times New Roman"/>
          <w:sz w:val="24"/>
          <w:szCs w:val="24"/>
        </w:rPr>
        <w:t>егиональной общественной организации Центр развития гражданских инициатив и социально</w:t>
      </w:r>
      <w:r w:rsidR="000B3348">
        <w:rPr>
          <w:rFonts w:ascii="Times New Roman" w:eastAsia="Times New Roman" w:hAnsi="Times New Roman"/>
          <w:sz w:val="24"/>
          <w:szCs w:val="24"/>
        </w:rPr>
        <w:t>-</w:t>
      </w:r>
      <w:r w:rsidRPr="00FD6118">
        <w:rPr>
          <w:rFonts w:ascii="Times New Roman" w:eastAsia="Times New Roman" w:hAnsi="Times New Roman"/>
          <w:sz w:val="24"/>
          <w:szCs w:val="24"/>
        </w:rPr>
        <w:t xml:space="preserve">экономической стратегии Ханты-Мансийского автономного округа – Югры «Вече», </w:t>
      </w:r>
      <w:r w:rsidR="008E3EC9" w:rsidRPr="00FD6118">
        <w:rPr>
          <w:rFonts w:ascii="Times New Roman" w:eastAsia="Times New Roman" w:hAnsi="Times New Roman"/>
          <w:sz w:val="24"/>
          <w:szCs w:val="24"/>
        </w:rPr>
        <w:t xml:space="preserve">обществу с ограниченной ответственностью </w:t>
      </w:r>
      <w:r w:rsidRPr="00FD6118">
        <w:rPr>
          <w:rFonts w:ascii="Times New Roman" w:eastAsia="Times New Roman" w:hAnsi="Times New Roman"/>
          <w:sz w:val="24"/>
          <w:szCs w:val="24"/>
        </w:rPr>
        <w:t xml:space="preserve">«Правило», бюджетному учреждению Ханты-Мансийского автономного округа – Югры «Клинический врачебно-физкультурный диспансер», </w:t>
      </w:r>
      <w:r w:rsidR="008E3EC9" w:rsidRPr="00FD6118">
        <w:rPr>
          <w:rFonts w:ascii="Times New Roman" w:eastAsia="Times New Roman" w:hAnsi="Times New Roman"/>
          <w:sz w:val="24"/>
          <w:szCs w:val="24"/>
        </w:rPr>
        <w:t>а</w:t>
      </w:r>
      <w:r w:rsidRPr="00FD6118">
        <w:rPr>
          <w:rFonts w:ascii="Times New Roman" w:eastAsia="Times New Roman" w:hAnsi="Times New Roman"/>
          <w:sz w:val="24"/>
          <w:szCs w:val="24"/>
        </w:rPr>
        <w:t>втономной некоммерческой организации «Медицинский центр «Белая Роза – Сибирь».</w:t>
      </w:r>
    </w:p>
    <w:p w14:paraId="45CE7943" w14:textId="77777777" w:rsidR="00577A28" w:rsidRPr="006956FA" w:rsidRDefault="00577A28" w:rsidP="00577A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0ED4FC" w14:textId="77777777" w:rsidR="00577A28" w:rsidRPr="006956FA" w:rsidRDefault="00577A28" w:rsidP="00577A2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5D0D92A0" w14:textId="70FCAAA2" w:rsidR="00577A28" w:rsidRDefault="00577A28" w:rsidP="00577A28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1.1.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6956FA">
        <w:rPr>
          <w:rFonts w:ascii="Times New Roman" w:hAnsi="Times New Roman" w:cs="Times New Roman"/>
          <w:sz w:val="24"/>
          <w:szCs w:val="24"/>
        </w:rPr>
        <w:t>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Pr="00CC2E93">
        <w:rPr>
          <w:rFonts w:ascii="Times New Roman" w:hAnsi="Times New Roman" w:cs="Times New Roman"/>
          <w:sz w:val="24"/>
          <w:szCs w:val="24"/>
        </w:rPr>
        <w:t>10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6956F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E4AA3AB" w14:textId="3019E94A" w:rsidR="00F92481" w:rsidRDefault="00F92481" w:rsidP="00F924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D6118">
        <w:rPr>
          <w:rFonts w:ascii="Times New Roman" w:eastAsia="Times New Roman" w:hAnsi="Times New Roman"/>
          <w:sz w:val="24"/>
          <w:szCs w:val="24"/>
        </w:rPr>
        <w:t>1.2. На основании пунктов 8, 8.1, 9, 10 Положения о деятельности комиссии по разработке территориальной программы обязательного медицинского страхования, утвержденного приказом Минздрава России от 28.02.2019 № 108н, в виду не соответствия деятельности медицинских организаций требованиям порядков оказания медицинской помощи, применяемым способам оплаты медицинской помощи</w:t>
      </w:r>
      <w:r w:rsidR="003B0A45">
        <w:rPr>
          <w:rFonts w:ascii="Times New Roman" w:eastAsia="Times New Roman" w:hAnsi="Times New Roman"/>
          <w:sz w:val="24"/>
          <w:szCs w:val="24"/>
        </w:rPr>
        <w:t xml:space="preserve"> в системе обязательного медицинского страхования</w:t>
      </w:r>
      <w:r w:rsidRPr="00FD6118">
        <w:rPr>
          <w:rFonts w:ascii="Times New Roman" w:eastAsia="Times New Roman" w:hAnsi="Times New Roman"/>
          <w:sz w:val="24"/>
          <w:szCs w:val="24"/>
        </w:rPr>
        <w:t xml:space="preserve">, а также в связи с обеспеченностью застрахованных лиц на территории Ханты-Мансийского автономного округа – Югры медицинской помощью по соответствующим профилям, согласно установленных нормативов, распределение объемов предоставления и финансового обеспечения медицинской помощи на 2025 год не осуществляется следующим медицинским организациям: Региональной общественной организации Центр развития гражданских инициатив и социально – экономической стратегии </w:t>
      </w:r>
      <w:r w:rsidR="004A15A2" w:rsidRPr="00FD6118">
        <w:rPr>
          <w:rFonts w:ascii="Times New Roman" w:eastAsia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FD6118">
        <w:rPr>
          <w:rFonts w:ascii="Times New Roman" w:eastAsia="Times New Roman" w:hAnsi="Times New Roman"/>
          <w:sz w:val="24"/>
          <w:szCs w:val="24"/>
        </w:rPr>
        <w:t>«Вече», ООО «Правило», бюджетному учреждению Ханты-Мансийского автономного округа – Югры «Клинический врачебно-физкультурный диспансер»,</w:t>
      </w:r>
      <w:r w:rsidR="004A15A2" w:rsidRPr="00FD6118">
        <w:rPr>
          <w:rFonts w:ascii="Times New Roman" w:eastAsia="Times New Roman" w:hAnsi="Times New Roman"/>
          <w:sz w:val="24"/>
          <w:szCs w:val="24"/>
        </w:rPr>
        <w:t xml:space="preserve"> Автономной некоммерческой организации «Медицинский центр </w:t>
      </w:r>
      <w:r w:rsidRPr="00FD6118">
        <w:rPr>
          <w:rFonts w:ascii="Times New Roman" w:eastAsia="Times New Roman" w:hAnsi="Times New Roman"/>
          <w:sz w:val="24"/>
          <w:szCs w:val="24"/>
        </w:rPr>
        <w:t>«Белая Роза – Сибирь».</w:t>
      </w:r>
    </w:p>
    <w:p w14:paraId="7E3FF085" w14:textId="05A0A46A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C47B7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</w:t>
      </w:r>
    </w:p>
    <w:p w14:paraId="58700705" w14:textId="77777777" w:rsidR="00AC34E5" w:rsidRPr="007639F1" w:rsidRDefault="00AC34E5" w:rsidP="00AC3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50964225" w:rsidR="00805382" w:rsidRPr="007639F1" w:rsidRDefault="00AC34E5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Второй</w:t>
      </w:r>
      <w:r w:rsidR="00A67645" w:rsidRPr="007639F1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7A28" w:rsidRPr="00577A28">
        <w:rPr>
          <w:rFonts w:ascii="Times New Roman" w:eastAsia="Times New Roman" w:hAnsi="Times New Roman"/>
          <w:sz w:val="24"/>
          <w:szCs w:val="24"/>
        </w:rPr>
        <w:t>Заключение Тарифного соглашения в системе обязательного медицинского страхования Ханты-Мансийского автономного округа – Югры на 2025 год</w:t>
      </w:r>
      <w:r w:rsidR="00805382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2BDCA6" w14:textId="140F5BE6" w:rsidR="00577A28" w:rsidRPr="006956FA" w:rsidRDefault="00805382" w:rsidP="00577A2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577A2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="00577A28" w:rsidRPr="006956FA">
        <w:rPr>
          <w:rFonts w:ascii="Times New Roman" w:hAnsi="Times New Roman" w:cs="Times New Roman"/>
          <w:sz w:val="24"/>
          <w:szCs w:val="24"/>
        </w:rPr>
        <w:t>Ушакова А.А., которы</w:t>
      </w:r>
      <w:r w:rsidR="00577A28">
        <w:rPr>
          <w:rFonts w:ascii="Times New Roman" w:hAnsi="Times New Roman" w:cs="Times New Roman"/>
          <w:sz w:val="24"/>
          <w:szCs w:val="24"/>
        </w:rPr>
        <w:t>е</w:t>
      </w:r>
      <w:r w:rsidR="00577A28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577A28">
        <w:rPr>
          <w:rFonts w:ascii="Times New Roman" w:hAnsi="Times New Roman" w:cs="Times New Roman"/>
          <w:sz w:val="24"/>
          <w:szCs w:val="24"/>
        </w:rPr>
        <w:t>представили Тарифное соглашение в системе обязательного медицинского страхования Ханты-Мансийского автономного округа – Югры на 2025 год (с приложениями 1-54)</w:t>
      </w:r>
      <w:r w:rsidR="00577A28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9BCBC7A" w14:textId="77777777" w:rsidR="00577A28" w:rsidRPr="006956FA" w:rsidRDefault="00577A28" w:rsidP="00577A2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8974492" w14:textId="77777777" w:rsidR="00577A28" w:rsidRPr="006956FA" w:rsidRDefault="00577A28" w:rsidP="00577A28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5E2E9457" w14:textId="2D812CA0" w:rsidR="00577A28" w:rsidRPr="00DF21F3" w:rsidRDefault="00577A28" w:rsidP="00577A2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Заключить</w:t>
      </w:r>
      <w:r w:rsidRPr="00DF21F3">
        <w:rPr>
          <w:rFonts w:ascii="Times New Roman" w:hAnsi="Times New Roman" w:cs="Times New Roman"/>
          <w:sz w:val="24"/>
          <w:szCs w:val="24"/>
        </w:rPr>
        <w:t xml:space="preserve"> Тарифное соглашение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5 год (с приложениями 1-54</w:t>
      </w:r>
      <w:r w:rsidRPr="00DF21F3">
        <w:rPr>
          <w:rFonts w:ascii="Times New Roman" w:hAnsi="Times New Roman" w:cs="Times New Roman"/>
          <w:sz w:val="24"/>
          <w:szCs w:val="24"/>
        </w:rPr>
        <w:t>)</w:t>
      </w:r>
      <w:r w:rsidRPr="00DF21F3">
        <w:rPr>
          <w:rFonts w:ascii="Times New Roman" w:hAnsi="Times New Roman"/>
          <w:sz w:val="24"/>
          <w:szCs w:val="24"/>
        </w:rPr>
        <w:t>.</w:t>
      </w:r>
    </w:p>
    <w:p w14:paraId="577CC164" w14:textId="7DB56C59" w:rsidR="003349C2" w:rsidRPr="007639F1" w:rsidRDefault="00577A28" w:rsidP="00577A2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2.2.Тарифное соглашение вступает в силу с 01 января 2025 года, действует до 31 декабря 2025 года включительно </w:t>
      </w:r>
      <w:r>
        <w:rPr>
          <w:rFonts w:ascii="Times New Roman" w:hAnsi="Times New Roman" w:cs="Times New Roman"/>
          <w:bCs/>
          <w:sz w:val="24"/>
          <w:szCs w:val="24"/>
        </w:rPr>
        <w:t>и применяется при расчётах за случаи оказания медицинской помощи, завершенные после 01 января 2025 года, в том числе начатые ранее.</w:t>
      </w:r>
      <w:r w:rsidR="001A11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11E6" w:rsidRPr="007551F0">
        <w:rPr>
          <w:rFonts w:ascii="Times New Roman" w:hAnsi="Times New Roman" w:cs="Times New Roman"/>
          <w:bCs/>
          <w:sz w:val="24"/>
          <w:szCs w:val="24"/>
        </w:rPr>
        <w:t>За искл</w:t>
      </w:r>
      <w:r w:rsidR="001A11E6">
        <w:rPr>
          <w:rFonts w:ascii="Times New Roman" w:hAnsi="Times New Roman" w:cs="Times New Roman"/>
          <w:bCs/>
          <w:sz w:val="24"/>
          <w:szCs w:val="24"/>
        </w:rPr>
        <w:t xml:space="preserve">ючением абзаца 2 приложения 10 </w:t>
      </w:r>
      <w:r w:rsidR="001A11E6" w:rsidRPr="007551F0">
        <w:rPr>
          <w:rFonts w:ascii="Times New Roman" w:hAnsi="Times New Roman" w:cs="Times New Roman"/>
          <w:bCs/>
          <w:sz w:val="24"/>
          <w:szCs w:val="24"/>
        </w:rPr>
        <w:t>«Виды расходов, оплачиваемые за счет средств обязательного медицинского страхования» к Тарифному соглашению, который вступает в силу после установления направлений расходования средств в ТП ОМС в целях реализации части 7.1 статьи 35 Федерального закона от 29.11.2010 № 326-ФЗ «Об обязательном медицинском страховании в Российской Федерации»</w:t>
      </w:r>
      <w:r w:rsidR="001A11E6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4FED94" w14:textId="150C8185" w:rsidR="00C377F3" w:rsidRPr="007639F1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D31C6A"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47B7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bookmarkStart w:id="0" w:name="_GoBack"/>
      <w:bookmarkEnd w:id="0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46D45019" w14:textId="692160FA" w:rsidR="00446DA5" w:rsidRPr="007639F1" w:rsidRDefault="00446DA5" w:rsidP="009F0EE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7639F1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EF73728" w14:textId="77777777" w:rsidR="006E14C1" w:rsidRDefault="006E14C1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28B21FC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D6323F" w14:textId="77777777" w:rsidR="00990351" w:rsidRDefault="0099035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165D93" w14:textId="77777777" w:rsidR="00990351" w:rsidRPr="007639F1" w:rsidRDefault="0099035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B994419" w14:textId="77777777" w:rsidR="00990351" w:rsidRDefault="0099035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527973" w14:textId="77777777" w:rsidR="00990351" w:rsidRDefault="0099035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Е.В. Касьянова</w:t>
      </w:r>
    </w:p>
    <w:p w14:paraId="1207E394" w14:textId="77777777" w:rsidR="00611D6A" w:rsidRPr="007639F1" w:rsidRDefault="00611D6A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2187C" w14:textId="77777777" w:rsidR="001C38A1" w:rsidRPr="007639F1" w:rsidRDefault="001C38A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FA8470" w14:textId="77777777" w:rsidR="006E14C1" w:rsidRPr="007639F1" w:rsidRDefault="006E14C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7639F1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55200F" w14:textId="77777777" w:rsidR="003745F3" w:rsidRPr="007639F1" w:rsidRDefault="003745F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7639F1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7639F1">
        <w:rPr>
          <w:rFonts w:ascii="Times New Roman" w:hAnsi="Times New Roman"/>
          <w:sz w:val="24"/>
          <w:szCs w:val="24"/>
        </w:rPr>
        <w:tab/>
      </w:r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Pr="007639F1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40AD3" w14:textId="77777777" w:rsidR="00541B24" w:rsidRPr="007639F1" w:rsidRDefault="00541B24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7639F1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77AEA741" w14:textId="77777777" w:rsidR="00FD6118" w:rsidRDefault="00FD611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534FDE" w14:textId="77777777" w:rsidR="00FD6118" w:rsidRDefault="00FD611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12BB6D0" w14:textId="77777777" w:rsidR="00FD6118" w:rsidRDefault="00FD611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7639F1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18DA08F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Pr="007639F1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15545B2" w14:textId="77777777" w:rsidR="003745F3" w:rsidRPr="007639F1" w:rsidRDefault="003745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Pr="007639F1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05109B7A" w14:textId="77777777" w:rsidR="00990351" w:rsidRDefault="0099035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10C729" w14:textId="77777777" w:rsidR="00990351" w:rsidRDefault="0099035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293D02" w14:textId="77777777" w:rsidR="00990351" w:rsidRDefault="0099035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FA8F9D3" w14:textId="126144E1" w:rsidR="00EA7442" w:rsidRPr="007639F1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3C2D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О.Г. Меньшикова</w:t>
      </w:r>
    </w:p>
    <w:p w14:paraId="7A39C9DF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Член комиссии, </w:t>
      </w:r>
    </w:p>
    <w:p w14:paraId="78440C61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28A4130A" w14:textId="77777777" w:rsidR="00223C2D" w:rsidRPr="007639F1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D430E3E" w14:textId="0CF5F370" w:rsidR="002B234B" w:rsidRDefault="00223C2D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C2EB4" w14:textId="77777777" w:rsidR="002611B3" w:rsidRDefault="002611B3" w:rsidP="003B32C8">
      <w:pPr>
        <w:spacing w:after="0" w:line="240" w:lineRule="auto"/>
      </w:pPr>
      <w:r>
        <w:separator/>
      </w:r>
    </w:p>
  </w:endnote>
  <w:endnote w:type="continuationSeparator" w:id="0">
    <w:p w14:paraId="3555BAB9" w14:textId="77777777" w:rsidR="002611B3" w:rsidRDefault="002611B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B7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427D2" w14:textId="77777777" w:rsidR="002611B3" w:rsidRDefault="002611B3" w:rsidP="003B32C8">
      <w:pPr>
        <w:spacing w:after="0" w:line="240" w:lineRule="auto"/>
      </w:pPr>
      <w:r>
        <w:separator/>
      </w:r>
    </w:p>
  </w:footnote>
  <w:footnote w:type="continuationSeparator" w:id="0">
    <w:p w14:paraId="43EFEF73" w14:textId="77777777" w:rsidR="002611B3" w:rsidRDefault="002611B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28563B2"/>
    <w:multiLevelType w:val="multilevel"/>
    <w:tmpl w:val="E356DBC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9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2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5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6"/>
  </w:num>
  <w:num w:numId="4">
    <w:abstractNumId w:val="4"/>
  </w:num>
  <w:num w:numId="5">
    <w:abstractNumId w:val="30"/>
  </w:num>
  <w:num w:numId="6">
    <w:abstractNumId w:val="21"/>
  </w:num>
  <w:num w:numId="7">
    <w:abstractNumId w:val="24"/>
  </w:num>
  <w:num w:numId="8">
    <w:abstractNumId w:val="16"/>
  </w:num>
  <w:num w:numId="9">
    <w:abstractNumId w:val="5"/>
  </w:num>
  <w:num w:numId="10">
    <w:abstractNumId w:val="33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1"/>
  </w:num>
  <w:num w:numId="17">
    <w:abstractNumId w:val="7"/>
  </w:num>
  <w:num w:numId="18">
    <w:abstractNumId w:val="13"/>
  </w:num>
  <w:num w:numId="19">
    <w:abstractNumId w:val="34"/>
  </w:num>
  <w:num w:numId="20">
    <w:abstractNumId w:val="28"/>
  </w:num>
  <w:num w:numId="21">
    <w:abstractNumId w:val="9"/>
  </w:num>
  <w:num w:numId="22">
    <w:abstractNumId w:val="27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 w:numId="26">
    <w:abstractNumId w:val="29"/>
  </w:num>
  <w:num w:numId="27">
    <w:abstractNumId w:val="0"/>
  </w:num>
  <w:num w:numId="28">
    <w:abstractNumId w:val="25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5"/>
  </w:num>
  <w:num w:numId="34">
    <w:abstractNumId w:val="14"/>
  </w:num>
  <w:num w:numId="35">
    <w:abstractNumId w:val="32"/>
  </w:num>
  <w:num w:numId="36">
    <w:abstractNumId w:val="8"/>
  </w:num>
  <w:num w:numId="3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348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0E7E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1E6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4D41"/>
    <w:rsid w:val="003667FF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76BF"/>
    <w:rsid w:val="003A7B84"/>
    <w:rsid w:val="003A7C82"/>
    <w:rsid w:val="003B01B2"/>
    <w:rsid w:val="003B028B"/>
    <w:rsid w:val="003B02E8"/>
    <w:rsid w:val="003B0A45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358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4D87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5A2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A28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2E1B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6515F"/>
    <w:rsid w:val="008701FA"/>
    <w:rsid w:val="00870234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3EC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5B71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93F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33F4"/>
    <w:rsid w:val="00984C26"/>
    <w:rsid w:val="00985221"/>
    <w:rsid w:val="009859C0"/>
    <w:rsid w:val="00985D9B"/>
    <w:rsid w:val="0099004B"/>
    <w:rsid w:val="00990351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91B"/>
    <w:rsid w:val="009C6676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47B70"/>
    <w:rsid w:val="00C52732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D91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026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3ABC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2481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6118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F2A41-F1C3-4C86-8D87-81E5BE87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15</cp:revision>
  <cp:lastPrinted>2024-12-26T10:18:00Z</cp:lastPrinted>
  <dcterms:created xsi:type="dcterms:W3CDTF">2024-12-26T08:03:00Z</dcterms:created>
  <dcterms:modified xsi:type="dcterms:W3CDTF">2024-12-28T10:58:00Z</dcterms:modified>
</cp:coreProperties>
</file>